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NewsletterTable"/>
        <w:tblW w:w="3220" w:type="pct"/>
        <w:tblLook w:val="0660" w:firstRow="1" w:lastRow="1" w:firstColumn="0" w:lastColumn="0" w:noHBand="1" w:noVBand="1"/>
      </w:tblPr>
      <w:tblGrid>
        <w:gridCol w:w="6955"/>
      </w:tblGrid>
      <w:tr w:rsidR="005D5BF5" w:rsidRPr="00247E96" w14:paraId="78AB8D12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"/>
        </w:trPr>
        <w:tc>
          <w:tcPr>
            <w:tcW w:w="5000" w:type="pct"/>
          </w:tcPr>
          <w:p w14:paraId="0BACA110" w14:textId="77777777" w:rsidR="005D5BF5" w:rsidRPr="00247E96" w:rsidRDefault="005D5BF5">
            <w:pPr>
              <w:pStyle w:val="TableSpace"/>
              <w:rPr>
                <w:color w:val="000090"/>
              </w:rPr>
            </w:pPr>
          </w:p>
        </w:tc>
      </w:tr>
      <w:tr w:rsidR="005D5BF5" w:rsidRPr="001B0E44" w14:paraId="59E34E7F" w14:textId="77777777">
        <w:tc>
          <w:tcPr>
            <w:tcW w:w="5000" w:type="pct"/>
          </w:tcPr>
          <w:p w14:paraId="684FD676" w14:textId="77777777" w:rsidR="005D5BF5" w:rsidRPr="001B0E44" w:rsidRDefault="004657EC" w:rsidP="003D128E">
            <w:pPr>
              <w:pStyle w:val="Title"/>
              <w:ind w:left="0"/>
              <w:rPr>
                <w:rFonts w:ascii="Arial" w:hAnsi="Arial" w:cs="Arial"/>
                <w:b/>
                <w:color w:val="000090"/>
              </w:rPr>
            </w:pPr>
            <w:r w:rsidRPr="00BE486D">
              <w:rPr>
                <w:rFonts w:ascii="Arial" w:hAnsi="Arial" w:cs="Arial"/>
                <w:b/>
                <w:color w:val="2C5797"/>
              </w:rPr>
              <w:t>Elementary Art Lesson Plan</w:t>
            </w:r>
          </w:p>
        </w:tc>
      </w:tr>
      <w:tr w:rsidR="005D5BF5" w:rsidRPr="001B0E44" w14:paraId="4B20B69E" w14:textId="7777777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00"/>
        </w:trPr>
        <w:tc>
          <w:tcPr>
            <w:tcW w:w="5000" w:type="pct"/>
          </w:tcPr>
          <w:p w14:paraId="004751FB" w14:textId="77777777" w:rsidR="005D5BF5" w:rsidRPr="001B0E44" w:rsidRDefault="005D5BF5">
            <w:pPr>
              <w:pStyle w:val="TableSpace"/>
              <w:rPr>
                <w:rFonts w:ascii="Arial" w:hAnsi="Arial" w:cs="Arial"/>
                <w:color w:val="000090"/>
              </w:rPr>
            </w:pPr>
          </w:p>
        </w:tc>
      </w:tr>
    </w:tbl>
    <w:p w14:paraId="410A9A3A" w14:textId="3A604D5C" w:rsidR="005D5BF5" w:rsidRPr="00BE486D" w:rsidRDefault="00A26539">
      <w:pPr>
        <w:pStyle w:val="Organization"/>
        <w:rPr>
          <w:rFonts w:ascii="Arial" w:hAnsi="Arial" w:cs="Arial"/>
          <w:b/>
          <w:color w:val="2C5797"/>
          <w:sz w:val="52"/>
          <w:szCs w:val="52"/>
        </w:rPr>
      </w:pPr>
      <w:r>
        <w:rPr>
          <w:rFonts w:ascii="Arial" w:hAnsi="Arial" w:cs="Arial"/>
          <w:b/>
          <w:noProof/>
          <w:color w:val="2C5797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0" wp14:anchorId="10336CEB" wp14:editId="7133C714">
                <wp:simplePos x="0" y="0"/>
                <wp:positionH relativeFrom="page">
                  <wp:posOffset>5013960</wp:posOffset>
                </wp:positionH>
                <wp:positionV relativeFrom="margin">
                  <wp:align>top</wp:align>
                </wp:positionV>
                <wp:extent cx="2560320" cy="9380220"/>
                <wp:effectExtent l="0" t="0" r="0" b="11430"/>
                <wp:wrapSquare wrapText="left"/>
                <wp:docPr id="5" name="Text Box 5" descr="Newsletter sideba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0320" cy="9380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13C44" w14:textId="77777777" w:rsidR="001537EE" w:rsidRDefault="00BC599D">
                            <w:pPr>
                              <w:pStyle w:val="Pho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057DA6" wp14:editId="59B22E75">
                                  <wp:extent cx="2174240" cy="940435"/>
                                  <wp:effectExtent l="0" t="0" r="1016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ugeLogo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4240" cy="940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F1B5F3" w14:textId="15A1F682" w:rsidR="00BC599D" w:rsidRDefault="0040469C">
                            <w:pPr>
                              <w:pStyle w:val="Pho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7A86DD" wp14:editId="45CCB57C">
                                  <wp:extent cx="2200275" cy="276255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CastleFinal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2741" cy="27656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DDFC6D" w14:textId="77777777" w:rsidR="00BC599D" w:rsidRPr="008A5ACA" w:rsidRDefault="00BC599D" w:rsidP="008A5ACA">
                            <w:pPr>
                              <w:pStyle w:val="Heading1"/>
                              <w:jc w:val="center"/>
                              <w:rPr>
                                <w:rFonts w:ascii="Arial" w:hAnsi="Arial" w:cs="Arial"/>
                                <w:color w:val="2C5797"/>
                              </w:rPr>
                            </w:pPr>
                            <w:r w:rsidRPr="00BE486D">
                              <w:rPr>
                                <w:rFonts w:ascii="Arial" w:hAnsi="Arial" w:cs="Arial"/>
                                <w:color w:val="2C5797"/>
                              </w:rPr>
                              <w:t>Finished Project!</w:t>
                            </w:r>
                          </w:p>
                          <w:tbl>
                            <w:tblPr>
                              <w:tblStyle w:val="NewsletterTable"/>
                              <w:tblW w:w="5330" w:type="pct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4226"/>
                            </w:tblGrid>
                            <w:tr w:rsidR="00BC599D" w14:paraId="7B67BC1C" w14:textId="77777777" w:rsidTr="00271BA2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32"/>
                                <w:jc w:val="center"/>
                              </w:trPr>
                              <w:tc>
                                <w:tcPr>
                                  <w:tcW w:w="4242" w:type="dxa"/>
                                  <w:tcBorders>
                                    <w:bottom w:val="nil"/>
                                  </w:tcBorders>
                                </w:tcPr>
                                <w:p w14:paraId="1529B093" w14:textId="77777777" w:rsidR="00BC599D" w:rsidRDefault="00BC599D">
                                  <w:pPr>
                                    <w:pStyle w:val="TableSpace"/>
                                  </w:pPr>
                                </w:p>
                              </w:tc>
                            </w:tr>
                          </w:tbl>
                          <w:p w14:paraId="55A86DAA" w14:textId="4CD58BB2" w:rsidR="00271BA2" w:rsidRPr="00271BA2" w:rsidRDefault="00271BA2" w:rsidP="00271BA2">
                            <w:pPr>
                              <w:ind w:left="0"/>
                              <w:rPr>
                                <w:rFonts w:ascii="Arial" w:hAnsi="Arial" w:cs="Arial"/>
                                <w:b/>
                                <w:color w:val="2C5797"/>
                                <w:sz w:val="20"/>
                                <w:szCs w:val="20"/>
                              </w:rPr>
                            </w:pPr>
                            <w:r w:rsidRPr="00271BA2">
                              <w:rPr>
                                <w:rFonts w:ascii="Arial" w:hAnsi="Arial" w:cs="Arial"/>
                                <w:b/>
                                <w:color w:val="2C5797"/>
                                <w:sz w:val="20"/>
                                <w:szCs w:val="20"/>
                              </w:rPr>
                              <w:t>National Standards for Visual Arts</w:t>
                            </w:r>
                            <w:r w:rsidR="00CA367E">
                              <w:rPr>
                                <w:rFonts w:ascii="Arial" w:hAnsi="Arial" w:cs="Arial"/>
                                <w:b/>
                                <w:color w:val="2C5797"/>
                                <w:sz w:val="20"/>
                                <w:szCs w:val="20"/>
                              </w:rPr>
                              <w:t>:</w:t>
                            </w:r>
                            <w:bookmarkStart w:id="0" w:name="_GoBack"/>
                            <w:bookmarkEnd w:id="0"/>
                          </w:p>
                          <w:p w14:paraId="3983F763" w14:textId="77777777" w:rsidR="00271BA2" w:rsidRPr="00271BA2" w:rsidRDefault="00271BA2" w:rsidP="00271B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0"/>
                              <w:ind w:left="0" w:right="0"/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271BA2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Anchor Standard #1. Generate and conceptualize artistic ideas and work.</w:t>
                            </w:r>
                          </w:p>
                          <w:p w14:paraId="16B668A2" w14:textId="77777777" w:rsidR="00271BA2" w:rsidRPr="00271BA2" w:rsidRDefault="00271BA2" w:rsidP="00271B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0"/>
                              <w:ind w:left="0" w:right="0"/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271BA2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Anchor Standard #2. Organize and develop artistic ideas and work.</w:t>
                            </w:r>
                          </w:p>
                          <w:p w14:paraId="6ED8D641" w14:textId="77777777" w:rsidR="00271BA2" w:rsidRPr="00271BA2" w:rsidRDefault="00271BA2" w:rsidP="00271B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0"/>
                              <w:ind w:left="0" w:right="0"/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271BA2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Anchor Standard #3. Refine and complete artistic work.</w:t>
                            </w:r>
                          </w:p>
                          <w:p w14:paraId="0FA07FCA" w14:textId="77777777" w:rsidR="00271BA2" w:rsidRPr="00271BA2" w:rsidRDefault="00271BA2" w:rsidP="00271B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0"/>
                              <w:ind w:left="0" w:right="0"/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271BA2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Anchor Standard #10. Synthesize and relate knowledge and personal experiences to make art. </w:t>
                            </w:r>
                          </w:p>
                          <w:p w14:paraId="1B532BBF" w14:textId="77777777" w:rsidR="00271BA2" w:rsidRPr="00271BA2" w:rsidRDefault="00271BA2" w:rsidP="00271BA2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000090"/>
                                <w:sz w:val="20"/>
                                <w:szCs w:val="20"/>
                              </w:rPr>
                            </w:pPr>
                            <w:r w:rsidRPr="00271BA2">
                              <w:rPr>
                                <w:rFonts w:ascii="Arial" w:hAnsi="Arial" w:cs="Arial"/>
                                <w:i/>
                                <w:color w:val="auto"/>
                                <w:sz w:val="20"/>
                                <w:szCs w:val="20"/>
                              </w:rPr>
                              <w:t>See more at: http://www.nationalartsstandards.org/content/national-core-arts-standards-anchor-standards#creating</w:t>
                            </w:r>
                          </w:p>
                          <w:p w14:paraId="60C1FD2D" w14:textId="77777777" w:rsidR="00BC599D" w:rsidRPr="00035ECB" w:rsidRDefault="00BC599D" w:rsidP="003D128E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" tIns="0" rIns="18288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336CE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alt="Newsletter sidebar 1" style="position:absolute;left:0;text-align:left;margin-left:394.8pt;margin-top:0;width:201.6pt;height:738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" o:allowoverlap="f" filled="f" stroked="f" strokeweight=".5pt">
                <v:textbox inset="1.44pt,0,1.44pt,0">
                  <w:txbxContent>
                    <w:p w14:paraId="2B813C44" w14:textId="77777777" w:rsidR="001537EE" w:rsidRDefault="00BC599D">
                      <w:pPr>
                        <w:pStyle w:val="Pho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057DA6" wp14:editId="59B22E75">
                            <wp:extent cx="2174240" cy="940435"/>
                            <wp:effectExtent l="0" t="0" r="1016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ugeLogo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4240" cy="940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F1B5F3" w14:textId="15A1F682" w:rsidR="00BC599D" w:rsidRDefault="0040469C">
                      <w:pPr>
                        <w:pStyle w:val="Pho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7A86DD" wp14:editId="45CCB57C">
                            <wp:extent cx="2200275" cy="276255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CastleFinal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2741" cy="27656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DDFC6D" w14:textId="77777777" w:rsidR="00BC599D" w:rsidRPr="008A5ACA" w:rsidRDefault="00BC599D" w:rsidP="008A5ACA">
                      <w:pPr>
                        <w:pStyle w:val="Heading1"/>
                        <w:jc w:val="center"/>
                        <w:rPr>
                          <w:rFonts w:ascii="Arial" w:hAnsi="Arial" w:cs="Arial"/>
                          <w:color w:val="2C5797"/>
                        </w:rPr>
                      </w:pPr>
                      <w:r w:rsidRPr="00BE486D">
                        <w:rPr>
                          <w:rFonts w:ascii="Arial" w:hAnsi="Arial" w:cs="Arial"/>
                          <w:color w:val="2C5797"/>
                        </w:rPr>
                        <w:t>Finished Project!</w:t>
                      </w:r>
                    </w:p>
                    <w:tbl>
                      <w:tblPr>
                        <w:tblStyle w:val="NewsletterTable"/>
                        <w:tblW w:w="5330" w:type="pct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4226"/>
                      </w:tblGrid>
                      <w:tr w:rsidR="00BC599D" w14:paraId="7B67BC1C" w14:textId="77777777" w:rsidTr="00271BA2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32"/>
                          <w:jc w:val="center"/>
                        </w:trPr>
                        <w:tc>
                          <w:tcPr>
                            <w:tcW w:w="4242" w:type="dxa"/>
                            <w:tcBorders>
                              <w:bottom w:val="nil"/>
                            </w:tcBorders>
                          </w:tcPr>
                          <w:p w14:paraId="1529B093" w14:textId="77777777" w:rsidR="00BC599D" w:rsidRDefault="00BC599D">
                            <w:pPr>
                              <w:pStyle w:val="TableSpace"/>
                            </w:pPr>
                          </w:p>
                        </w:tc>
                      </w:tr>
                    </w:tbl>
                    <w:p w14:paraId="55A86DAA" w14:textId="4CD58BB2" w:rsidR="00271BA2" w:rsidRPr="00271BA2" w:rsidRDefault="00271BA2" w:rsidP="00271BA2">
                      <w:pPr>
                        <w:ind w:left="0"/>
                        <w:rPr>
                          <w:rFonts w:ascii="Arial" w:hAnsi="Arial" w:cs="Arial"/>
                          <w:b/>
                          <w:color w:val="2C5797"/>
                          <w:sz w:val="20"/>
                          <w:szCs w:val="20"/>
                        </w:rPr>
                      </w:pPr>
                      <w:r w:rsidRPr="00271BA2">
                        <w:rPr>
                          <w:rFonts w:ascii="Arial" w:hAnsi="Arial" w:cs="Arial"/>
                          <w:b/>
                          <w:color w:val="2C5797"/>
                          <w:sz w:val="20"/>
                          <w:szCs w:val="20"/>
                        </w:rPr>
                        <w:t>National Standards for Visual Arts</w:t>
                      </w:r>
                      <w:r w:rsidR="00CA367E">
                        <w:rPr>
                          <w:rFonts w:ascii="Arial" w:hAnsi="Arial" w:cs="Arial"/>
                          <w:b/>
                          <w:color w:val="2C5797"/>
                          <w:sz w:val="20"/>
                          <w:szCs w:val="20"/>
                        </w:rPr>
                        <w:t>:</w:t>
                      </w:r>
                      <w:bookmarkStart w:id="1" w:name="_GoBack"/>
                      <w:bookmarkEnd w:id="1"/>
                    </w:p>
                    <w:p w14:paraId="3983F763" w14:textId="77777777" w:rsidR="00271BA2" w:rsidRPr="00271BA2" w:rsidRDefault="00271BA2" w:rsidP="00271B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0"/>
                        <w:ind w:left="0" w:right="0"/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</w:pPr>
                      <w:r w:rsidRPr="00271BA2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Anchor Standard #1. Generate and conceptualize artistic ideas and work.</w:t>
                      </w:r>
                    </w:p>
                    <w:p w14:paraId="16B668A2" w14:textId="77777777" w:rsidR="00271BA2" w:rsidRPr="00271BA2" w:rsidRDefault="00271BA2" w:rsidP="00271B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0"/>
                        <w:ind w:left="0" w:right="0"/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</w:pPr>
                      <w:r w:rsidRPr="00271BA2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Anchor Standard #2. Organize and develop artistic ideas and work.</w:t>
                      </w:r>
                    </w:p>
                    <w:p w14:paraId="6ED8D641" w14:textId="77777777" w:rsidR="00271BA2" w:rsidRPr="00271BA2" w:rsidRDefault="00271BA2" w:rsidP="00271B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0"/>
                        <w:ind w:left="0" w:right="0"/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</w:pPr>
                      <w:r w:rsidRPr="00271BA2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Anchor Standard #3. Refine and complete artistic work.</w:t>
                      </w:r>
                    </w:p>
                    <w:p w14:paraId="0FA07FCA" w14:textId="77777777" w:rsidR="00271BA2" w:rsidRPr="00271BA2" w:rsidRDefault="00271BA2" w:rsidP="00271B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0"/>
                        <w:ind w:left="0" w:right="0"/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</w:pPr>
                      <w:r w:rsidRPr="00271BA2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Anchor Standard #10. Synthesize and relate knowledge and personal experiences to make art. </w:t>
                      </w:r>
                    </w:p>
                    <w:p w14:paraId="1B532BBF" w14:textId="77777777" w:rsidR="00271BA2" w:rsidRPr="00271BA2" w:rsidRDefault="00271BA2" w:rsidP="00271BA2">
                      <w:pPr>
                        <w:rPr>
                          <w:rFonts w:ascii="Arial" w:hAnsi="Arial" w:cs="Arial"/>
                          <w:b/>
                          <w:i/>
                          <w:color w:val="000090"/>
                          <w:sz w:val="20"/>
                          <w:szCs w:val="20"/>
                        </w:rPr>
                      </w:pPr>
                      <w:r w:rsidRPr="00271BA2">
                        <w:rPr>
                          <w:rFonts w:ascii="Arial" w:hAnsi="Arial" w:cs="Arial"/>
                          <w:i/>
                          <w:color w:val="auto"/>
                          <w:sz w:val="20"/>
                          <w:szCs w:val="20"/>
                        </w:rPr>
                        <w:t>See more at: http://www.nationalartsstandards.org/content/national-core-arts-standards-anchor-standards#creating</w:t>
                      </w:r>
                    </w:p>
                    <w:p w14:paraId="60C1FD2D" w14:textId="77777777" w:rsidR="00BC599D" w:rsidRPr="00035ECB" w:rsidRDefault="00BC599D" w:rsidP="003D128E">
                      <w:pPr>
                        <w:ind w:left="0"/>
                        <w:jc w:val="center"/>
                      </w:pP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 w:rsidR="006E4928">
        <w:rPr>
          <w:rFonts w:ascii="Arial" w:hAnsi="Arial" w:cs="Arial"/>
          <w:b/>
          <w:color w:val="2C5797"/>
          <w:sz w:val="52"/>
          <w:szCs w:val="52"/>
        </w:rPr>
        <w:t>C</w:t>
      </w:r>
      <w:r w:rsidR="00EB71F9">
        <w:rPr>
          <w:rFonts w:ascii="Arial" w:hAnsi="Arial" w:cs="Arial"/>
          <w:b/>
          <w:color w:val="2C5797"/>
          <w:sz w:val="52"/>
          <w:szCs w:val="52"/>
        </w:rPr>
        <w:t>olorful Cast</w:t>
      </w:r>
      <w:r w:rsidR="00ED75FF">
        <w:rPr>
          <w:rFonts w:ascii="Arial" w:hAnsi="Arial" w:cs="Arial"/>
          <w:b/>
          <w:color w:val="2C5797"/>
          <w:sz w:val="52"/>
          <w:szCs w:val="52"/>
        </w:rPr>
        <w:t>l</w:t>
      </w:r>
      <w:r w:rsidR="00EB71F9">
        <w:rPr>
          <w:rFonts w:ascii="Arial" w:hAnsi="Arial" w:cs="Arial"/>
          <w:b/>
          <w:color w:val="2C5797"/>
          <w:sz w:val="52"/>
          <w:szCs w:val="52"/>
        </w:rPr>
        <w:t>e</w:t>
      </w:r>
    </w:p>
    <w:p w14:paraId="0D1A896F" w14:textId="2204EF20" w:rsidR="006E4928" w:rsidRDefault="008D070B" w:rsidP="000E2E66">
      <w:pPr>
        <w:pStyle w:val="ContactInfo"/>
        <w:rPr>
          <w:rFonts w:ascii="Arial" w:hAnsi="Arial" w:cs="Arial"/>
        </w:rPr>
      </w:pPr>
      <w:r w:rsidRPr="00BE486D">
        <w:rPr>
          <w:rFonts w:ascii="Arial" w:hAnsi="Arial" w:cs="Arial"/>
          <w:b/>
          <w:color w:val="2C5797"/>
        </w:rPr>
        <w:t>Objective:</w:t>
      </w:r>
      <w:r w:rsidRPr="00BE486D">
        <w:rPr>
          <w:rFonts w:ascii="Arial" w:hAnsi="Arial" w:cs="Arial"/>
          <w:color w:val="2C5797"/>
        </w:rPr>
        <w:t xml:space="preserve"> </w:t>
      </w:r>
      <w:r w:rsidR="006E4928">
        <w:rPr>
          <w:rFonts w:ascii="Arial" w:hAnsi="Arial" w:cs="Arial"/>
        </w:rPr>
        <w:t xml:space="preserve">Students will </w:t>
      </w:r>
      <w:r w:rsidR="00893FCA">
        <w:rPr>
          <w:rFonts w:ascii="Arial" w:hAnsi="Arial" w:cs="Arial"/>
        </w:rPr>
        <w:t>draw a castle. They will also learn two ways to color with crayons including blending and texture techniques</w:t>
      </w:r>
      <w:r w:rsidR="006E4928">
        <w:rPr>
          <w:rFonts w:ascii="Arial" w:hAnsi="Arial" w:cs="Arial"/>
        </w:rPr>
        <w:t>.</w:t>
      </w:r>
    </w:p>
    <w:p w14:paraId="4E1711E2" w14:textId="77777777" w:rsidR="006E4928" w:rsidRDefault="006E4928" w:rsidP="000E2E66">
      <w:pPr>
        <w:pStyle w:val="ContactInfo"/>
        <w:rPr>
          <w:rFonts w:ascii="Arial" w:hAnsi="Arial" w:cs="Arial"/>
        </w:rPr>
      </w:pPr>
    </w:p>
    <w:p w14:paraId="6615EB88" w14:textId="072E4051" w:rsidR="006E4928" w:rsidRPr="001B0E44" w:rsidRDefault="006E4928" w:rsidP="006E4928">
      <w:pPr>
        <w:pStyle w:val="ContactInfo"/>
        <w:rPr>
          <w:rFonts w:ascii="Arial" w:hAnsi="Arial" w:cs="Arial"/>
        </w:rPr>
      </w:pPr>
      <w:r>
        <w:rPr>
          <w:rFonts w:ascii="Arial" w:hAnsi="Arial" w:cs="Arial"/>
        </w:rPr>
        <w:t xml:space="preserve">Recommended for </w:t>
      </w:r>
      <w:r w:rsidR="00081539">
        <w:rPr>
          <w:rFonts w:ascii="Arial" w:hAnsi="Arial" w:cs="Arial"/>
        </w:rPr>
        <w:t>2</w:t>
      </w:r>
      <w:r w:rsidR="00081539" w:rsidRPr="00081539">
        <w:rPr>
          <w:rFonts w:ascii="Arial" w:hAnsi="Arial" w:cs="Arial"/>
          <w:vertAlign w:val="superscript"/>
        </w:rPr>
        <w:t>n</w:t>
      </w:r>
      <w:r w:rsidRPr="00B522D0">
        <w:rPr>
          <w:rFonts w:ascii="Arial" w:hAnsi="Arial" w:cs="Arial"/>
          <w:vertAlign w:val="superscript"/>
        </w:rPr>
        <w:t>d</w:t>
      </w:r>
      <w:r>
        <w:rPr>
          <w:rFonts w:ascii="Arial" w:hAnsi="Arial" w:cs="Arial"/>
        </w:rPr>
        <w:t xml:space="preserve"> – </w:t>
      </w:r>
      <w:r w:rsidR="00081539">
        <w:rPr>
          <w:rFonts w:ascii="Arial" w:hAnsi="Arial" w:cs="Arial"/>
        </w:rPr>
        <w:t>5</w:t>
      </w:r>
      <w:r w:rsidRPr="00B522D0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grade </w:t>
      </w:r>
    </w:p>
    <w:tbl>
      <w:tblPr>
        <w:tblStyle w:val="NewsletterTable"/>
        <w:tblW w:w="3220" w:type="pct"/>
        <w:tblLook w:val="0660" w:firstRow="1" w:lastRow="1" w:firstColumn="0" w:lastColumn="0" w:noHBand="1" w:noVBand="1"/>
      </w:tblPr>
      <w:tblGrid>
        <w:gridCol w:w="6955"/>
      </w:tblGrid>
      <w:tr w:rsidR="005D5BF5" w:rsidRPr="001B0E44" w14:paraId="140EA17A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71F9B7D7" w14:textId="77777777" w:rsidR="005D5BF5" w:rsidRPr="001B0E44" w:rsidRDefault="005D5BF5">
            <w:pPr>
              <w:pStyle w:val="TableSpace"/>
              <w:rPr>
                <w:rFonts w:ascii="Arial" w:hAnsi="Arial" w:cs="Arial"/>
              </w:rPr>
            </w:pPr>
          </w:p>
        </w:tc>
      </w:tr>
      <w:tr w:rsidR="005D5BF5" w:rsidRPr="001B0E44" w14:paraId="4FE66F77" w14:textId="77777777">
        <w:tc>
          <w:tcPr>
            <w:tcW w:w="6955" w:type="dxa"/>
          </w:tcPr>
          <w:p w14:paraId="10558E3B" w14:textId="77777777" w:rsidR="004657EC" w:rsidRPr="00BE486D" w:rsidRDefault="004657EC" w:rsidP="004657EC">
            <w:pPr>
              <w:spacing w:after="200" w:line="276" w:lineRule="auto"/>
              <w:rPr>
                <w:rFonts w:ascii="Arial" w:hAnsi="Arial" w:cs="Arial"/>
                <w:b/>
                <w:color w:val="2C5797"/>
              </w:rPr>
            </w:pPr>
            <w:r w:rsidRPr="00BE486D">
              <w:rPr>
                <w:rFonts w:ascii="Arial" w:hAnsi="Arial" w:cs="Arial"/>
                <w:b/>
                <w:color w:val="2C5797"/>
              </w:rPr>
              <w:t>Materials:</w:t>
            </w:r>
          </w:p>
          <w:p w14:paraId="3D3E16CB" w14:textId="77777777" w:rsidR="008D070B" w:rsidRPr="00BE486D" w:rsidRDefault="008D070B" w:rsidP="004657EC">
            <w:pPr>
              <w:spacing w:after="200" w:line="276" w:lineRule="auto"/>
              <w:rPr>
                <w:rFonts w:ascii="Arial" w:hAnsi="Arial" w:cs="Arial"/>
                <w:color w:val="2C5797"/>
              </w:rPr>
            </w:pPr>
            <w:r w:rsidRPr="00BE486D">
              <w:rPr>
                <w:rFonts w:ascii="Arial" w:hAnsi="Arial" w:cs="Arial"/>
                <w:color w:val="2C5797"/>
              </w:rPr>
              <w:t>Provided by Art to Remember:</w:t>
            </w:r>
          </w:p>
          <w:p w14:paraId="11FD4DC7" w14:textId="77777777" w:rsidR="00E30196" w:rsidRPr="00BE486D" w:rsidRDefault="00E30196" w:rsidP="00E3019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2C5797"/>
              </w:rPr>
            </w:pPr>
            <w:r w:rsidRPr="00BE486D">
              <w:rPr>
                <w:rFonts w:ascii="Arial" w:hAnsi="Arial" w:cs="Arial"/>
                <w:color w:val="2C5797"/>
              </w:rPr>
              <w:t>Paper</w:t>
            </w:r>
          </w:p>
          <w:p w14:paraId="3D9D9194" w14:textId="77777777" w:rsidR="008D070B" w:rsidRPr="00BE486D" w:rsidRDefault="00ED60FB" w:rsidP="008D070B">
            <w:pPr>
              <w:rPr>
                <w:rFonts w:ascii="Arial" w:hAnsi="Arial" w:cs="Arial"/>
                <w:color w:val="2C5797"/>
              </w:rPr>
            </w:pPr>
            <w:r>
              <w:rPr>
                <w:rFonts w:ascii="Arial" w:hAnsi="Arial" w:cs="Arial"/>
                <w:color w:val="2C5797"/>
              </w:rPr>
              <w:t>Additional supplies</w:t>
            </w:r>
            <w:r w:rsidR="008D070B" w:rsidRPr="00BE486D">
              <w:rPr>
                <w:rFonts w:ascii="Arial" w:hAnsi="Arial" w:cs="Arial"/>
                <w:color w:val="2C5797"/>
              </w:rPr>
              <w:t xml:space="preserve">: </w:t>
            </w:r>
          </w:p>
          <w:p w14:paraId="60E69CC7" w14:textId="77777777" w:rsidR="00035ECB" w:rsidRDefault="003D128E" w:rsidP="00035ECB">
            <w:pPr>
              <w:pStyle w:val="ListParagraph"/>
              <w:numPr>
                <w:ilvl w:val="0"/>
                <w:numId w:val="1"/>
              </w:numPr>
              <w:spacing w:after="200" w:line="276" w:lineRule="auto"/>
              <w:rPr>
                <w:rFonts w:ascii="Arial" w:hAnsi="Arial" w:cs="Arial"/>
                <w:color w:val="2C5797"/>
              </w:rPr>
            </w:pPr>
            <w:r>
              <w:rPr>
                <w:rFonts w:ascii="Arial" w:hAnsi="Arial" w:cs="Arial"/>
                <w:color w:val="2C5797"/>
              </w:rPr>
              <w:t>Pencil</w:t>
            </w:r>
          </w:p>
          <w:p w14:paraId="0A19591C" w14:textId="63DBF2CB" w:rsidR="006E4928" w:rsidRPr="00BE486D" w:rsidRDefault="00BB39D4" w:rsidP="00035ECB">
            <w:pPr>
              <w:pStyle w:val="ListParagraph"/>
              <w:numPr>
                <w:ilvl w:val="0"/>
                <w:numId w:val="1"/>
              </w:numPr>
              <w:spacing w:after="200" w:line="276" w:lineRule="auto"/>
              <w:rPr>
                <w:rFonts w:ascii="Arial" w:hAnsi="Arial" w:cs="Arial"/>
                <w:color w:val="2C5797"/>
              </w:rPr>
            </w:pPr>
            <w:r>
              <w:rPr>
                <w:rFonts w:ascii="Arial" w:hAnsi="Arial" w:cs="Arial"/>
                <w:color w:val="2C5797"/>
              </w:rPr>
              <w:t>Permanent</w:t>
            </w:r>
            <w:r w:rsidR="006E4928">
              <w:rPr>
                <w:rFonts w:ascii="Arial" w:hAnsi="Arial" w:cs="Arial"/>
                <w:color w:val="2C5797"/>
              </w:rPr>
              <w:t xml:space="preserve"> </w:t>
            </w:r>
            <w:r>
              <w:rPr>
                <w:rFonts w:ascii="Arial" w:hAnsi="Arial" w:cs="Arial"/>
                <w:color w:val="2C5797"/>
              </w:rPr>
              <w:t>M</w:t>
            </w:r>
            <w:r w:rsidR="006E4928">
              <w:rPr>
                <w:rFonts w:ascii="Arial" w:hAnsi="Arial" w:cs="Arial"/>
                <w:color w:val="2C5797"/>
              </w:rPr>
              <w:t>arker</w:t>
            </w:r>
          </w:p>
          <w:p w14:paraId="7EBD3A25" w14:textId="2CBF8369" w:rsidR="001537EE" w:rsidRDefault="00BB39D4" w:rsidP="008D070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2C5797"/>
              </w:rPr>
            </w:pPr>
            <w:r>
              <w:rPr>
                <w:rFonts w:ascii="Arial" w:hAnsi="Arial" w:cs="Arial"/>
                <w:color w:val="2C5797"/>
              </w:rPr>
              <w:t>C</w:t>
            </w:r>
            <w:r w:rsidR="001537EE">
              <w:rPr>
                <w:rFonts w:ascii="Arial" w:hAnsi="Arial" w:cs="Arial"/>
                <w:color w:val="2C5797"/>
              </w:rPr>
              <w:t>rayon</w:t>
            </w:r>
            <w:r>
              <w:rPr>
                <w:rFonts w:ascii="Arial" w:hAnsi="Arial" w:cs="Arial"/>
                <w:color w:val="2C5797"/>
              </w:rPr>
              <w:t>s</w:t>
            </w:r>
          </w:p>
          <w:p w14:paraId="2CE5E054" w14:textId="2E902ADE" w:rsidR="006E4928" w:rsidRDefault="00BB39D4" w:rsidP="008D070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2C5797"/>
              </w:rPr>
            </w:pPr>
            <w:r>
              <w:rPr>
                <w:rFonts w:ascii="Arial" w:hAnsi="Arial" w:cs="Arial"/>
                <w:color w:val="2C5797"/>
              </w:rPr>
              <w:t>Texture Plates</w:t>
            </w:r>
          </w:p>
          <w:p w14:paraId="09DBCA24" w14:textId="77777777" w:rsidR="00305A35" w:rsidRPr="00035ECB" w:rsidRDefault="00305A35" w:rsidP="00035ECB">
            <w:pPr>
              <w:ind w:left="360"/>
              <w:rPr>
                <w:rFonts w:ascii="Arial" w:hAnsi="Arial" w:cs="Arial"/>
                <w:color w:val="000090"/>
              </w:rPr>
            </w:pPr>
          </w:p>
        </w:tc>
      </w:tr>
      <w:tr w:rsidR="005D5BF5" w:rsidRPr="001B0E44" w14:paraId="2F82648D" w14:textId="7777777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564EFE66" w14:textId="77777777" w:rsidR="005D5BF5" w:rsidRPr="001B0E44" w:rsidRDefault="005D5BF5">
            <w:pPr>
              <w:pStyle w:val="TableSpace"/>
              <w:rPr>
                <w:rFonts w:ascii="Arial" w:hAnsi="Arial" w:cs="Arial"/>
              </w:rPr>
            </w:pPr>
          </w:p>
        </w:tc>
      </w:tr>
    </w:tbl>
    <w:p w14:paraId="3858325D" w14:textId="77777777" w:rsidR="00271BA2" w:rsidRPr="00BE486D" w:rsidRDefault="00271BA2" w:rsidP="00271BA2">
      <w:pPr>
        <w:pStyle w:val="Heading2"/>
        <w:rPr>
          <w:rFonts w:ascii="Arial" w:hAnsi="Arial" w:cs="Arial"/>
          <w:color w:val="2C5797"/>
          <w:sz w:val="28"/>
          <w:szCs w:val="28"/>
        </w:rPr>
      </w:pPr>
      <w:r w:rsidRPr="00BE486D">
        <w:rPr>
          <w:rFonts w:ascii="Arial" w:eastAsiaTheme="minorHAnsi" w:hAnsi="Arial" w:cs="Arial"/>
          <w:bCs w:val="0"/>
          <w:color w:val="2C5797"/>
          <w:sz w:val="28"/>
          <w:szCs w:val="28"/>
        </w:rPr>
        <w:t>Open the Conversation:</w:t>
      </w:r>
    </w:p>
    <w:p w14:paraId="17210451" w14:textId="10A6C4AF" w:rsidR="006E4928" w:rsidRDefault="00CB5DD0" w:rsidP="001537EE">
      <w:pPr>
        <w:rPr>
          <w:rFonts w:ascii="Arial" w:hAnsi="Arial" w:cs="Arial"/>
        </w:rPr>
      </w:pPr>
      <w:r w:rsidRPr="00CB5DD0">
        <w:rPr>
          <w:rFonts w:ascii="Arial" w:hAnsi="Arial" w:cs="Arial"/>
        </w:rPr>
        <w:t>A person who designs buildings is called an Architect. In this lesson we will all become Architects because we will be designing a castle.  You will have the choice to use realistic or abstract colors on your drawing.  We will also be using a couple of techniques while coloring this work of art with crayons. Blending is when you take two colors on top of each other to create a new color. We will also be using plates to create texture on our paper as well.</w:t>
      </w:r>
    </w:p>
    <w:p w14:paraId="68AF4940" w14:textId="77777777" w:rsidR="001537EE" w:rsidRPr="00BE486D" w:rsidRDefault="001537EE" w:rsidP="001537EE">
      <w:pPr>
        <w:pStyle w:val="Heading1"/>
        <w:rPr>
          <w:rFonts w:ascii="Arial" w:hAnsi="Arial" w:cs="Arial"/>
          <w:color w:val="2C5797"/>
        </w:rPr>
      </w:pPr>
      <w:r>
        <w:rPr>
          <w:rFonts w:ascii="Arial" w:hAnsi="Arial" w:cs="Arial"/>
          <w:color w:val="2C5797"/>
        </w:rPr>
        <w:t>S</w:t>
      </w:r>
      <w:r w:rsidRPr="00BE486D">
        <w:rPr>
          <w:rFonts w:ascii="Arial" w:hAnsi="Arial" w:cs="Arial"/>
          <w:color w:val="2C5797"/>
        </w:rPr>
        <w:t>tep One:</w:t>
      </w:r>
    </w:p>
    <w:p w14:paraId="279A1470" w14:textId="692CEB25" w:rsidR="00B566AA" w:rsidRDefault="00F67232" w:rsidP="00B566AA">
      <w:pPr>
        <w:rPr>
          <w:rFonts w:ascii="Arial" w:eastAsia="Times New Roman" w:hAnsi="Arial" w:cs="Arial"/>
        </w:rPr>
      </w:pPr>
      <w:r>
        <w:rPr>
          <w:rFonts w:ascii="Arial" w:hAnsi="Arial" w:cs="Arial"/>
        </w:rPr>
        <w:t>Students will create a drawing of a castle using pencil. Then, outline with permanent markers</w:t>
      </w:r>
      <w:r w:rsidR="00B566AA" w:rsidRPr="00B566AA">
        <w:rPr>
          <w:rFonts w:ascii="Arial" w:eastAsia="Times New Roman" w:hAnsi="Arial" w:cs="Arial"/>
        </w:rPr>
        <w:t>.</w:t>
      </w:r>
    </w:p>
    <w:p w14:paraId="7B45C69A" w14:textId="5B47B225" w:rsidR="00DF4EB8" w:rsidRPr="00B566AA" w:rsidRDefault="002D52EB" w:rsidP="00B566AA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lastRenderedPageBreak/>
        <w:drawing>
          <wp:inline distT="0" distB="0" distL="0" distR="0" wp14:anchorId="688A0BD5" wp14:editId="483B043D">
            <wp:extent cx="5635031" cy="370522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stleSketch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430" cy="372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445A7" w14:textId="77777777" w:rsidR="001537EE" w:rsidRPr="00BE486D" w:rsidRDefault="001537EE" w:rsidP="001537EE">
      <w:pPr>
        <w:pStyle w:val="Heading1"/>
        <w:rPr>
          <w:rFonts w:ascii="Arial" w:hAnsi="Arial" w:cs="Arial"/>
          <w:color w:val="2C5797"/>
        </w:rPr>
      </w:pPr>
      <w:r w:rsidRPr="00BE486D">
        <w:rPr>
          <w:rFonts w:ascii="Arial" w:hAnsi="Arial" w:cs="Arial"/>
          <w:color w:val="2C5797"/>
        </w:rPr>
        <w:t>Step Two:</w:t>
      </w:r>
    </w:p>
    <w:p w14:paraId="0520E42C" w14:textId="233E546E" w:rsidR="006E4928" w:rsidRPr="00D47F74" w:rsidRDefault="00025B34" w:rsidP="006E4928">
      <w:pPr>
        <w:pStyle w:val="Heading2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Students will color in portions of the castle with blending techniques</w:t>
      </w:r>
      <w:r w:rsidR="006E4928">
        <w:rPr>
          <w:rFonts w:ascii="Arial" w:hAnsi="Arial" w:cs="Arial"/>
          <w:b w:val="0"/>
        </w:rPr>
        <w:t>.</w:t>
      </w:r>
    </w:p>
    <w:p w14:paraId="3C078568" w14:textId="77777777" w:rsidR="001537EE" w:rsidRPr="00BE486D" w:rsidRDefault="001537EE" w:rsidP="001537EE">
      <w:pPr>
        <w:pStyle w:val="Heading1"/>
        <w:rPr>
          <w:rFonts w:ascii="Arial" w:hAnsi="Arial" w:cs="Arial"/>
          <w:color w:val="2C5797"/>
        </w:rPr>
      </w:pPr>
      <w:r w:rsidRPr="00BE486D">
        <w:rPr>
          <w:rFonts w:ascii="Arial" w:hAnsi="Arial" w:cs="Arial"/>
          <w:color w:val="2C5797"/>
        </w:rPr>
        <w:t>Step Three:</w:t>
      </w:r>
    </w:p>
    <w:p w14:paraId="0795BF0D" w14:textId="470FBF01" w:rsidR="006E4928" w:rsidRDefault="00025B34" w:rsidP="006E4928">
      <w:pPr>
        <w:rPr>
          <w:rFonts w:ascii="Arial" w:hAnsi="Arial" w:cs="Arial"/>
        </w:rPr>
      </w:pPr>
      <w:r>
        <w:rPr>
          <w:rFonts w:ascii="Arial" w:hAnsi="Arial" w:cs="Arial"/>
        </w:rPr>
        <w:t xml:space="preserve">Students will color in portions of the castle using texture plates. </w:t>
      </w:r>
      <w:r w:rsidR="006E4928">
        <w:rPr>
          <w:rFonts w:ascii="Arial" w:hAnsi="Arial" w:cs="Arial"/>
        </w:rPr>
        <w:t xml:space="preserve"> 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9465"/>
        <w:gridCol w:w="1335"/>
      </w:tblGrid>
      <w:tr w:rsidR="006E4928" w14:paraId="37228F52" w14:textId="77777777" w:rsidTr="000E2E66">
        <w:tc>
          <w:tcPr>
            <w:tcW w:w="5508" w:type="dxa"/>
            <w:tcBorders>
              <w:top w:val="nil"/>
              <w:left w:val="nil"/>
              <w:bottom w:val="nil"/>
              <w:right w:val="nil"/>
            </w:tcBorders>
          </w:tcPr>
          <w:p w14:paraId="16CF0827" w14:textId="417A2A23" w:rsidR="006E4928" w:rsidRDefault="00E443F5" w:rsidP="000E2E66">
            <w:pPr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6AF47FA" wp14:editId="4875183A">
                  <wp:extent cx="5781675" cy="3801649"/>
                  <wp:effectExtent l="0" t="0" r="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stleColor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3449" cy="380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  <w:tcBorders>
              <w:top w:val="nil"/>
              <w:left w:val="nil"/>
              <w:bottom w:val="nil"/>
              <w:right w:val="nil"/>
            </w:tcBorders>
          </w:tcPr>
          <w:p w14:paraId="5244DEC2" w14:textId="0FF77391" w:rsidR="006E4928" w:rsidRDefault="006E4928" w:rsidP="000E2E66">
            <w:pPr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</w:tbl>
    <w:p w14:paraId="43E10445" w14:textId="77777777" w:rsidR="00BE506E" w:rsidRPr="0084022F" w:rsidRDefault="00BE506E" w:rsidP="006E4928">
      <w:pPr>
        <w:ind w:left="0"/>
      </w:pPr>
    </w:p>
    <w:sectPr w:rsidR="00BE506E" w:rsidRPr="0084022F" w:rsidSect="00E8798B">
      <w:pgSz w:w="12240" w:h="15840" w:code="1"/>
      <w:pgMar w:top="450" w:right="720" w:bottom="540" w:left="72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3E7060" w14:textId="77777777" w:rsidR="00513C53" w:rsidRDefault="00513C53">
      <w:pPr>
        <w:spacing w:before="0" w:after="0" w:line="240" w:lineRule="auto"/>
      </w:pPr>
      <w:r>
        <w:separator/>
      </w:r>
    </w:p>
  </w:endnote>
  <w:endnote w:type="continuationSeparator" w:id="0">
    <w:p w14:paraId="0A437ED0" w14:textId="77777777" w:rsidR="00513C53" w:rsidRDefault="00513C53">
      <w:pPr>
        <w:spacing w:before="0" w:after="0" w:line="240" w:lineRule="auto"/>
      </w:pPr>
      <w:r>
        <w:continuationSeparator/>
      </w:r>
    </w:p>
  </w:endnote>
  <w:endnote w:type="continuationNotice" w:id="1">
    <w:p w14:paraId="2579088E" w14:textId="77777777" w:rsidR="00ED75FF" w:rsidRDefault="00ED75FF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4AA63E" w14:textId="77777777" w:rsidR="00513C53" w:rsidRDefault="00513C53">
      <w:pPr>
        <w:spacing w:before="0" w:after="0" w:line="240" w:lineRule="auto"/>
      </w:pPr>
      <w:r>
        <w:separator/>
      </w:r>
    </w:p>
  </w:footnote>
  <w:footnote w:type="continuationSeparator" w:id="0">
    <w:p w14:paraId="2D0D4976" w14:textId="77777777" w:rsidR="00513C53" w:rsidRDefault="00513C53">
      <w:pPr>
        <w:spacing w:before="0" w:after="0" w:line="240" w:lineRule="auto"/>
      </w:pPr>
      <w:r>
        <w:continuationSeparator/>
      </w:r>
    </w:p>
  </w:footnote>
  <w:footnote w:type="continuationNotice" w:id="1">
    <w:p w14:paraId="31A77033" w14:textId="77777777" w:rsidR="00ED75FF" w:rsidRDefault="00ED75FF">
      <w:pPr>
        <w:spacing w:before="0"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8C19C7"/>
    <w:multiLevelType w:val="hybridMultilevel"/>
    <w:tmpl w:val="2F8EB984"/>
    <w:lvl w:ilvl="0" w:tplc="F6F0DB50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4" w:hanging="360"/>
      </w:pPr>
    </w:lvl>
    <w:lvl w:ilvl="2" w:tplc="0409001B" w:tentative="1">
      <w:start w:val="1"/>
      <w:numFmt w:val="lowerRoman"/>
      <w:lvlText w:val="%3."/>
      <w:lvlJc w:val="right"/>
      <w:pPr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" w15:restartNumberingAfterBreak="0">
    <w:nsid w:val="4F5F249A"/>
    <w:multiLevelType w:val="hybridMultilevel"/>
    <w:tmpl w:val="8C70296A"/>
    <w:lvl w:ilvl="0" w:tplc="E45EAE12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4" w:hanging="360"/>
      </w:pPr>
    </w:lvl>
    <w:lvl w:ilvl="2" w:tplc="0409001B" w:tentative="1">
      <w:start w:val="1"/>
      <w:numFmt w:val="lowerRoman"/>
      <w:lvlText w:val="%3."/>
      <w:lvlJc w:val="right"/>
      <w:pPr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2" w15:restartNumberingAfterBreak="0">
    <w:nsid w:val="5A57117F"/>
    <w:multiLevelType w:val="hybridMultilevel"/>
    <w:tmpl w:val="F48089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209"/>
    <w:rsid w:val="00025B34"/>
    <w:rsid w:val="00035ECB"/>
    <w:rsid w:val="00081539"/>
    <w:rsid w:val="00127552"/>
    <w:rsid w:val="00143F29"/>
    <w:rsid w:val="001441AF"/>
    <w:rsid w:val="001537EE"/>
    <w:rsid w:val="001A1CD5"/>
    <w:rsid w:val="001B0E44"/>
    <w:rsid w:val="001C30AD"/>
    <w:rsid w:val="001E11C2"/>
    <w:rsid w:val="001E559E"/>
    <w:rsid w:val="001F483C"/>
    <w:rsid w:val="00210E61"/>
    <w:rsid w:val="00247E96"/>
    <w:rsid w:val="00271BA2"/>
    <w:rsid w:val="002C0C22"/>
    <w:rsid w:val="002D52EB"/>
    <w:rsid w:val="00305A35"/>
    <w:rsid w:val="00337029"/>
    <w:rsid w:val="0033764A"/>
    <w:rsid w:val="003616F8"/>
    <w:rsid w:val="003B0455"/>
    <w:rsid w:val="003D128E"/>
    <w:rsid w:val="0040469C"/>
    <w:rsid w:val="00442B61"/>
    <w:rsid w:val="004657EC"/>
    <w:rsid w:val="00471D98"/>
    <w:rsid w:val="004F279A"/>
    <w:rsid w:val="004F42D1"/>
    <w:rsid w:val="00513C53"/>
    <w:rsid w:val="00522D36"/>
    <w:rsid w:val="00523233"/>
    <w:rsid w:val="005C3BFB"/>
    <w:rsid w:val="005D4B39"/>
    <w:rsid w:val="005D5BF5"/>
    <w:rsid w:val="0062117E"/>
    <w:rsid w:val="006E4928"/>
    <w:rsid w:val="00705014"/>
    <w:rsid w:val="00735209"/>
    <w:rsid w:val="0078538A"/>
    <w:rsid w:val="007F71AA"/>
    <w:rsid w:val="0084022F"/>
    <w:rsid w:val="00854582"/>
    <w:rsid w:val="00855D1E"/>
    <w:rsid w:val="00881318"/>
    <w:rsid w:val="00884A2F"/>
    <w:rsid w:val="00893FCA"/>
    <w:rsid w:val="00896555"/>
    <w:rsid w:val="008A5ACA"/>
    <w:rsid w:val="008D070B"/>
    <w:rsid w:val="008D5033"/>
    <w:rsid w:val="009021EC"/>
    <w:rsid w:val="00920F78"/>
    <w:rsid w:val="00935219"/>
    <w:rsid w:val="009D481F"/>
    <w:rsid w:val="009F6E64"/>
    <w:rsid w:val="00A13739"/>
    <w:rsid w:val="00A26539"/>
    <w:rsid w:val="00A46658"/>
    <w:rsid w:val="00AE3270"/>
    <w:rsid w:val="00B27C3B"/>
    <w:rsid w:val="00B30A44"/>
    <w:rsid w:val="00B566AA"/>
    <w:rsid w:val="00B81D24"/>
    <w:rsid w:val="00BB39D4"/>
    <w:rsid w:val="00BC599D"/>
    <w:rsid w:val="00BE486D"/>
    <w:rsid w:val="00BE506E"/>
    <w:rsid w:val="00C111AB"/>
    <w:rsid w:val="00C22766"/>
    <w:rsid w:val="00C32AA7"/>
    <w:rsid w:val="00C87D4B"/>
    <w:rsid w:val="00CA367E"/>
    <w:rsid w:val="00CB5DD0"/>
    <w:rsid w:val="00CB624B"/>
    <w:rsid w:val="00CC65E5"/>
    <w:rsid w:val="00CE0AF9"/>
    <w:rsid w:val="00D1086E"/>
    <w:rsid w:val="00D32517"/>
    <w:rsid w:val="00D554B1"/>
    <w:rsid w:val="00DF4EB8"/>
    <w:rsid w:val="00E026B4"/>
    <w:rsid w:val="00E30196"/>
    <w:rsid w:val="00E33BAE"/>
    <w:rsid w:val="00E443F5"/>
    <w:rsid w:val="00E64782"/>
    <w:rsid w:val="00E86760"/>
    <w:rsid w:val="00E8798B"/>
    <w:rsid w:val="00EB0097"/>
    <w:rsid w:val="00EB71F9"/>
    <w:rsid w:val="00ED60FB"/>
    <w:rsid w:val="00ED75FF"/>
    <w:rsid w:val="00EF4E4A"/>
    <w:rsid w:val="00F06160"/>
    <w:rsid w:val="00F062B1"/>
    <w:rsid w:val="00F672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3E22863"/>
  <w15:docId w15:val="{0F4AB3E0-21E1-4706-A8DF-694333325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62626" w:themeColor="text1" w:themeTint="D9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  <w:ind w:left="144" w:right="144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9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Number 2" w:semiHidden="1" w:unhideWhenUsed="1"/>
    <w:lsdException w:name="List Number 3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unhideWhenUsed/>
    <w:qFormat/>
    <w:rsid w:val="00B27C3B"/>
  </w:style>
  <w:style w:type="paragraph" w:styleId="Heading1">
    <w:name w:val="heading 1"/>
    <w:basedOn w:val="Normal"/>
    <w:next w:val="Normal"/>
    <w:unhideWhenUsed/>
    <w:qFormat/>
    <w:rsid w:val="00B27C3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956AAC" w:themeColor="accent5"/>
      <w:sz w:val="28"/>
      <w:szCs w:val="28"/>
    </w:rPr>
  </w:style>
  <w:style w:type="paragraph" w:styleId="Heading2">
    <w:name w:val="heading 2"/>
    <w:basedOn w:val="Normal"/>
    <w:next w:val="Normal"/>
    <w:unhideWhenUsed/>
    <w:qFormat/>
    <w:rsid w:val="00B27C3B"/>
    <w:pPr>
      <w:keepNext/>
      <w:keepLines/>
      <w:spacing w:before="240" w:after="100"/>
      <w:outlineLvl w:val="1"/>
    </w:pPr>
    <w:rPr>
      <w:rFonts w:asciiTheme="majorHAnsi" w:eastAsiaTheme="majorEastAsia" w:hAnsiTheme="majorHAnsi" w:cstheme="majorBidi"/>
      <w:b/>
      <w:bCs/>
      <w:color w:val="0D0D0D" w:themeColor="text1" w:themeTint="F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27C3B"/>
    <w:pPr>
      <w:keepNext/>
      <w:keepLines/>
      <w:spacing w:after="0"/>
      <w:outlineLvl w:val="2"/>
    </w:pPr>
    <w:rPr>
      <w:rFonts w:asciiTheme="majorHAnsi" w:eastAsiaTheme="majorEastAsia" w:hAnsiTheme="majorHAnsi" w:cstheme="majorBidi"/>
      <w:b/>
      <w:bCs/>
      <w:color w:val="199BD0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7C3B"/>
    <w:pPr>
      <w:keepNext/>
      <w:keepLines/>
      <w:spacing w:after="0"/>
      <w:outlineLvl w:val="3"/>
    </w:pPr>
    <w:rPr>
      <w:rFonts w:asciiTheme="majorHAnsi" w:eastAsiaTheme="majorEastAsia" w:hAnsiTheme="majorHAnsi" w:cstheme="majorBidi"/>
      <w:b/>
      <w:bCs/>
      <w:i/>
      <w:iCs/>
      <w:color w:val="956AAC" w:themeColor="accent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7C3B"/>
    <w:pPr>
      <w:keepNext/>
      <w:keepLines/>
      <w:spacing w:after="0"/>
      <w:outlineLvl w:val="4"/>
    </w:pPr>
    <w:rPr>
      <w:rFonts w:asciiTheme="majorHAnsi" w:eastAsiaTheme="majorEastAsia" w:hAnsiTheme="majorHAnsi" w:cstheme="majorBidi"/>
      <w:color w:val="4B3259" w:themeColor="accent5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7C3B"/>
    <w:pPr>
      <w:keepNext/>
      <w:keepLines/>
      <w:spacing w:after="0"/>
      <w:outlineLvl w:val="5"/>
    </w:pPr>
    <w:rPr>
      <w:rFonts w:asciiTheme="majorHAnsi" w:eastAsiaTheme="majorEastAsia" w:hAnsiTheme="majorHAnsi" w:cstheme="majorBidi"/>
      <w:i/>
      <w:iCs/>
      <w:color w:val="4B3259" w:themeColor="accent5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rganization">
    <w:name w:val="Organization"/>
    <w:basedOn w:val="Normal"/>
    <w:next w:val="ContactInfo"/>
    <w:uiPriority w:val="1"/>
    <w:qFormat/>
    <w:rsid w:val="00B27C3B"/>
    <w:pPr>
      <w:spacing w:before="240" w:after="100"/>
    </w:pPr>
    <w:rPr>
      <w:rFonts w:asciiTheme="majorHAnsi" w:eastAsiaTheme="majorEastAsia" w:hAnsiTheme="majorHAnsi" w:cstheme="majorBidi"/>
      <w:color w:val="956AAC" w:themeColor="accent5"/>
      <w:sz w:val="66"/>
    </w:rPr>
  </w:style>
  <w:style w:type="paragraph" w:customStyle="1" w:styleId="ContactInfo">
    <w:name w:val="Contact Info"/>
    <w:basedOn w:val="Normal"/>
    <w:uiPriority w:val="1"/>
    <w:qFormat/>
    <w:rsid w:val="00B27C3B"/>
    <w:pPr>
      <w:spacing w:before="0" w:after="240" w:line="336" w:lineRule="auto"/>
      <w:contextualSpacing/>
    </w:pPr>
  </w:style>
  <w:style w:type="paragraph" w:customStyle="1" w:styleId="TableSpace">
    <w:name w:val="Table Space"/>
    <w:basedOn w:val="Normal"/>
    <w:next w:val="Normal"/>
    <w:uiPriority w:val="2"/>
    <w:qFormat/>
    <w:rsid w:val="00B27C3B"/>
    <w:pPr>
      <w:spacing w:before="0" w:after="0" w:line="80" w:lineRule="exact"/>
    </w:pPr>
  </w:style>
  <w:style w:type="paragraph" w:customStyle="1" w:styleId="Photo">
    <w:name w:val="Photo"/>
    <w:basedOn w:val="Normal"/>
    <w:uiPriority w:val="2"/>
    <w:qFormat/>
    <w:rsid w:val="00B27C3B"/>
    <w:pPr>
      <w:spacing w:before="0" w:after="360" w:line="240" w:lineRule="auto"/>
      <w:ind w:left="0" w:right="0"/>
      <w:jc w:val="center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B27C3B"/>
    <w:rPr>
      <w:rFonts w:asciiTheme="majorHAnsi" w:eastAsiaTheme="majorEastAsia" w:hAnsiTheme="majorHAnsi" w:cstheme="majorBidi"/>
      <w:b/>
      <w:bCs/>
      <w:color w:val="199BD0" w:themeColor="accent1"/>
    </w:rPr>
  </w:style>
  <w:style w:type="paragraph" w:styleId="Footer">
    <w:name w:val="footer"/>
    <w:basedOn w:val="Normal"/>
    <w:link w:val="FooterChar"/>
    <w:uiPriority w:val="99"/>
    <w:unhideWhenUsed/>
    <w:qFormat/>
    <w:rsid w:val="00B27C3B"/>
    <w:pPr>
      <w:tabs>
        <w:tab w:val="center" w:pos="4680"/>
        <w:tab w:val="right" w:pos="9360"/>
      </w:tabs>
      <w:spacing w:before="160" w:after="160" w:line="240" w:lineRule="auto"/>
    </w:pPr>
    <w:rPr>
      <w:color w:val="956AAC" w:themeColor="accent5"/>
    </w:rPr>
  </w:style>
  <w:style w:type="character" w:customStyle="1" w:styleId="FooterChar">
    <w:name w:val="Footer Char"/>
    <w:basedOn w:val="DefaultParagraphFont"/>
    <w:link w:val="Footer"/>
    <w:uiPriority w:val="99"/>
    <w:rsid w:val="00B27C3B"/>
    <w:rPr>
      <w:color w:val="956AAC" w:themeColor="accent5"/>
    </w:rPr>
  </w:style>
  <w:style w:type="paragraph" w:styleId="Title">
    <w:name w:val="Title"/>
    <w:basedOn w:val="Normal"/>
    <w:link w:val="TitleChar"/>
    <w:uiPriority w:val="1"/>
    <w:qFormat/>
    <w:rsid w:val="00B27C3B"/>
    <w:pPr>
      <w:spacing w:before="120" w:after="120" w:line="240" w:lineRule="auto"/>
      <w:contextualSpacing/>
    </w:pPr>
    <w:rPr>
      <w:rFonts w:asciiTheme="majorHAnsi" w:eastAsiaTheme="majorEastAsia" w:hAnsiTheme="majorHAnsi" w:cstheme="majorBidi"/>
      <w:color w:val="956AAC" w:themeColor="accent5"/>
      <w:spacing w:val="5"/>
      <w:kern w:val="28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"/>
    <w:rsid w:val="00B27C3B"/>
    <w:rPr>
      <w:rFonts w:asciiTheme="majorHAnsi" w:eastAsiaTheme="majorEastAsia" w:hAnsiTheme="majorHAnsi" w:cstheme="majorBidi"/>
      <w:color w:val="956AAC" w:themeColor="accent5"/>
      <w:spacing w:val="5"/>
      <w:kern w:val="28"/>
      <w:sz w:val="28"/>
      <w:szCs w:val="28"/>
    </w:rPr>
  </w:style>
  <w:style w:type="paragraph" w:styleId="NoSpacing">
    <w:name w:val="No Spacing"/>
    <w:uiPriority w:val="9"/>
    <w:qFormat/>
    <w:rsid w:val="00B27C3B"/>
    <w:pPr>
      <w:spacing w:before="0" w:after="0" w:line="240" w:lineRule="auto"/>
    </w:pPr>
    <w:rPr>
      <w:color w:val="0D0D0D" w:themeColor="text1" w:themeTint="F2"/>
    </w:rPr>
  </w:style>
  <w:style w:type="table" w:styleId="TableGrid">
    <w:name w:val="Table Grid"/>
    <w:basedOn w:val="TableNormal"/>
    <w:uiPriority w:val="59"/>
    <w:rsid w:val="00B27C3B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ewsletterTable">
    <w:name w:val="Newsletter Table"/>
    <w:basedOn w:val="TableNormal"/>
    <w:uiPriority w:val="99"/>
    <w:rsid w:val="00B27C3B"/>
    <w:pPr>
      <w:spacing w:after="0" w:line="240" w:lineRule="auto"/>
    </w:pPr>
    <w:tblPr>
      <w:tblBorders>
        <w:top w:val="single" w:sz="8" w:space="0" w:color="956AAC" w:themeColor="accent5"/>
        <w:bottom w:val="single" w:sz="8" w:space="0" w:color="956AAC" w:themeColor="accent5"/>
      </w:tblBorders>
      <w:tblCellMar>
        <w:left w:w="0" w:type="dxa"/>
        <w:right w:w="0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FFFFFF" w:themeFill="background1"/>
      </w:tcPr>
    </w:tblStylePr>
    <w:tblStylePr w:type="lastRow">
      <w:tblPr/>
      <w:tcPr>
        <w:shd w:val="clear" w:color="auto" w:fill="FFFFFF" w:themeFill="background1"/>
      </w:tcPr>
    </w:tblStylePr>
  </w:style>
  <w:style w:type="table" w:customStyle="1" w:styleId="NewsletterPhoto">
    <w:name w:val="Newsletter Photo"/>
    <w:basedOn w:val="TableNormal"/>
    <w:uiPriority w:val="99"/>
    <w:rsid w:val="00B27C3B"/>
    <w:pPr>
      <w:spacing w:after="0" w:line="240" w:lineRule="auto"/>
    </w:pPr>
    <w:tblPr>
      <w:jc w:val="center"/>
      <w:tblBorders>
        <w:top w:val="single" w:sz="4" w:space="0" w:color="956AAC" w:themeColor="accent5"/>
        <w:left w:val="single" w:sz="4" w:space="0" w:color="956AAC" w:themeColor="accent5"/>
        <w:bottom w:val="single" w:sz="4" w:space="0" w:color="956AAC" w:themeColor="accent5"/>
        <w:right w:val="single" w:sz="4" w:space="0" w:color="956AAC" w:themeColor="accent5"/>
      </w:tblBorders>
      <w:tblCellMar>
        <w:left w:w="0" w:type="dxa"/>
        <w:right w:w="0" w:type="dxa"/>
      </w:tblCellMar>
    </w:tblPr>
    <w:trPr>
      <w:jc w:val="center"/>
    </w:trPr>
    <w:tcPr>
      <w:vAlign w:val="center"/>
    </w:tcPr>
  </w:style>
  <w:style w:type="character" w:styleId="PlaceholderText">
    <w:name w:val="Placeholder Text"/>
    <w:basedOn w:val="DefaultParagraphFont"/>
    <w:uiPriority w:val="99"/>
    <w:semiHidden/>
    <w:rsid w:val="00B27C3B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B27C3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7C3B"/>
  </w:style>
  <w:style w:type="character" w:customStyle="1" w:styleId="Heading4Char">
    <w:name w:val="Heading 4 Char"/>
    <w:basedOn w:val="DefaultParagraphFont"/>
    <w:link w:val="Heading4"/>
    <w:uiPriority w:val="9"/>
    <w:semiHidden/>
    <w:rsid w:val="00B27C3B"/>
    <w:rPr>
      <w:rFonts w:asciiTheme="majorHAnsi" w:eastAsiaTheme="majorEastAsia" w:hAnsiTheme="majorHAnsi" w:cstheme="majorBidi"/>
      <w:b/>
      <w:bCs/>
      <w:i/>
      <w:iCs/>
      <w:color w:val="956AAC" w:themeColor="accent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7C3B"/>
    <w:rPr>
      <w:rFonts w:asciiTheme="majorHAnsi" w:eastAsiaTheme="majorEastAsia" w:hAnsiTheme="majorHAnsi" w:cstheme="majorBidi"/>
      <w:color w:val="4B3259" w:themeColor="accent5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7C3B"/>
    <w:rPr>
      <w:rFonts w:asciiTheme="majorHAnsi" w:eastAsiaTheme="majorEastAsia" w:hAnsiTheme="majorHAnsi" w:cstheme="majorBidi"/>
      <w:i/>
      <w:iCs/>
      <w:color w:val="4B3259" w:themeColor="accent5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5209"/>
    <w:pPr>
      <w:spacing w:before="0"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209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301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Elementary NEwsletter">
  <a:themeElements>
    <a:clrScheme name="Academic Newsletter">
      <a:dk1>
        <a:sysClr val="windowText" lastClr="000000"/>
      </a:dk1>
      <a:lt1>
        <a:sysClr val="window" lastClr="FFFFFF"/>
      </a:lt1>
      <a:dk2>
        <a:srgbClr val="0C4D68"/>
      </a:dk2>
      <a:lt2>
        <a:srgbClr val="F8EADB"/>
      </a:lt2>
      <a:accent1>
        <a:srgbClr val="199BD0"/>
      </a:accent1>
      <a:accent2>
        <a:srgbClr val="91C73F"/>
      </a:accent2>
      <a:accent3>
        <a:srgbClr val="E76E34"/>
      </a:accent3>
      <a:accent4>
        <a:srgbClr val="EBDB30"/>
      </a:accent4>
      <a:accent5>
        <a:srgbClr val="956AAC"/>
      </a:accent5>
      <a:accent6>
        <a:srgbClr val="E86360"/>
      </a:accent6>
      <a:hlink>
        <a:srgbClr val="199BD0"/>
      </a:hlink>
      <a:folHlink>
        <a:srgbClr val="956AAC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6C26A45DDE8C4D8F2070CB28B89013" ma:contentTypeVersion="10" ma:contentTypeDescription="Create a new document." ma:contentTypeScope="" ma:versionID="601ba20cc126505c71ee72dace54ab5e">
  <xsd:schema xmlns:xsd="http://www.w3.org/2001/XMLSchema" xmlns:xs="http://www.w3.org/2001/XMLSchema" xmlns:p="http://schemas.microsoft.com/office/2006/metadata/properties" xmlns:ns1="http://schemas.microsoft.com/sharepoint/v3" xmlns:ns2="aa3845da-5fff-46c8-9221-bd608f92fd1f" xmlns:ns3="5cf13749-1bdd-45fd-bea3-9166edd3f598" targetNamespace="http://schemas.microsoft.com/office/2006/metadata/properties" ma:root="true" ma:fieldsID="6377e6b5b3f3b55ea3a8414eefe50248" ns1:_="" ns2:_="" ns3:_="">
    <xsd:import namespace="http://schemas.microsoft.com/sharepoint/v3"/>
    <xsd:import namespace="aa3845da-5fff-46c8-9221-bd608f92fd1f"/>
    <xsd:import namespace="5cf13749-1bdd-45fd-bea3-9166edd3f5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3845da-5fff-46c8-9221-bd608f92fd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f13749-1bdd-45fd-bea3-9166edd3f59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13073F7-E1E9-4351-8B8A-8A2891E4A1E4}">
  <ds:schemaRefs>
    <ds:schemaRef ds:uri="http://purl.org/dc/dcmitype/"/>
    <ds:schemaRef ds:uri="http://schemas.microsoft.com/sharepoint/v3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5cf13749-1bdd-45fd-bea3-9166edd3f598"/>
    <ds:schemaRef ds:uri="aa3845da-5fff-46c8-9221-bd608f92fd1f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CA5659B-2774-4CAA-8EB8-D964691098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BEC0CE-9C5B-4A43-82E5-106E5AF3EA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a3845da-5fff-46c8-9221-bd608f92fd1f"/>
    <ds:schemaRef ds:uri="5cf13749-1bdd-45fd-bea3-9166edd3f5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E8C2CA-A62C-4734-9CD0-BE5F25AB3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Kathryn Premraj</dc:creator>
  <cp:keywords/>
  <cp:lastModifiedBy>Kelly DeNeal</cp:lastModifiedBy>
  <cp:revision>15</cp:revision>
  <cp:lastPrinted>2015-11-23T02:58:00Z</cp:lastPrinted>
  <dcterms:created xsi:type="dcterms:W3CDTF">2018-08-10T13:49:00Z</dcterms:created>
  <dcterms:modified xsi:type="dcterms:W3CDTF">2018-08-10T19:00:00Z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TC028051399991</vt:lpwstr>
  </property>
  <property fmtid="{D5CDD505-2E9C-101B-9397-08002B2CF9AE}" pid="3" name="ContentTypeId">
    <vt:lpwstr>0x010100956C26A45DDE8C4D8F2070CB28B89013</vt:lpwstr>
  </property>
</Properties>
</file>